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before="120" w:after="120"/>
        <w:ind w:left="-1" w:leftChars="-200" w:right="-1000" w:rightChars="-500" w:hanging="399" w:hangingChars="153"/>
        <w:jc w:val="both"/>
        <w:textAlignment w:val="auto"/>
        <w:outlineLvl w:val="0"/>
        <w:rPr>
          <w:rFonts w:hint="default" w:ascii="Times New Roman" w:hAnsi="Times New Roman"/>
          <w:b/>
          <w:bCs/>
          <w:i w:val="0"/>
          <w:iCs w:val="0"/>
          <w:color w:val="2E75B6" w:themeColor="accent1" w:themeShade="BF"/>
          <w:sz w:val="26"/>
          <w:szCs w:val="26"/>
          <w:lang w:val="en-US"/>
        </w:rPr>
      </w:pPr>
      <w:bookmarkStart w:id="0" w:name="_Toc4903"/>
      <w:bookmarkStart w:id="1" w:name="_Toc21283"/>
      <w:bookmarkStart w:id="2" w:name="_Toc6508"/>
      <w:r>
        <w:rPr>
          <w:rFonts w:hint="default" w:ascii="Times New Roman" w:hAnsi="Times New Roman"/>
          <w:b/>
          <w:bCs/>
          <w:i w:val="0"/>
          <w:iCs w:val="0"/>
          <w:color w:val="2E75B6" w:themeColor="accent1" w:themeShade="BF"/>
          <w:sz w:val="26"/>
          <w:szCs w:val="26"/>
          <w:lang w:val="en-US"/>
        </w:rPr>
        <w:t>MẪU GIẤY GIỚI THIỆU</w:t>
      </w:r>
      <w:bookmarkEnd w:id="0"/>
      <w:bookmarkEnd w:id="1"/>
      <w:bookmarkEnd w:id="2"/>
      <w:r>
        <w:rPr>
          <w:rFonts w:hint="default" w:ascii="Times New Roman" w:hAnsi="Times New Roman"/>
          <w:b/>
          <w:bCs/>
          <w:i w:val="0"/>
          <w:iCs w:val="0"/>
          <w:color w:val="2E75B6" w:themeColor="accent1" w:themeShade="BF"/>
          <w:sz w:val="26"/>
          <w:szCs w:val="26"/>
          <w:lang w:val="en-US"/>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1000" w:rightChars="-500" w:firstLine="2990" w:firstLineChars="11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ngày …..tháng …..năm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0" w:right="-1000" w:rightChars="-500"/>
        <w:jc w:val="center"/>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GIẤY GIỚI THIỆU</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75" w:leftChars="-200" w:right="-1000" w:rightChars="-500" w:hanging="1175" w:hangingChars="450"/>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Kính gửi: [Sở Lao động, Thương binh và Xã hội]/[Ban quản lý Khu công nghiệp] [Tỉnh]/[Thành phố]………………</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[Tên Công ty]</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Địa chỉ:…………………………………………………………….</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Trân trọng giới thiệu với quý cơ quan:</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82" w:leftChars="-391" w:right="-1000" w:rightChars="-5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mang [Giấy CMND]/[Căn cước công dân]/[Hộ chiếu số………. do …….. cấp [ngày] [tháng] [năm] và/hoặc Bà……, mang |Giấy CMND]/ [Căn cước công dân]/[Hộ chiếu] số…… do Công an……. cấp (ngày) [tháng] [năm] được cử đến quý cơ quan để liên hệ, nộp các tài liệu cho việc đăng ký nội quy lao động của ………. và nhận bản gốc quyết định và bản nội quy lao động được đăng ký của Công ty.</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82" w:leftChars="-391" w:right="-1000" w:rightChars="-5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Mong Quý cơ quan tạo điều kiện cho Ông…… và/hoặc Bà……. ( hoàn thành nhiệm vụ).</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82" w:leftChars="-391" w:right="-1000" w:rightChars="-5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Trân trọng kính chào,</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1000" w:rightChars="-500" w:firstLine="2088" w:firstLineChars="800"/>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 xml:space="preserve">Thay mặt và đại diện cho Công ty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82" w:leftChars="-391" w:right="-1000" w:rightChars="-500" w:firstLine="3239" w:firstLineChars="1246"/>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đại diện theo pháp luật</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0" w:right="-1000" w:rightChars="-5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0" w:right="-1000" w:rightChars="-5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0" w:right="-1000" w:rightChars="-5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bookmarkStart w:id="3" w:name="_GoBack"/>
      <w:r>
        <w:rPr>
          <w:sz w:val="26"/>
        </w:rPr>
        <mc:AlternateContent>
          <mc:Choice Requires="wps">
            <w:drawing>
              <wp:anchor distT="0" distB="0" distL="114300" distR="114300" simplePos="0" relativeHeight="262260736" behindDoc="0" locked="0" layoutInCell="1" allowOverlap="1">
                <wp:simplePos x="0" y="0"/>
                <wp:positionH relativeFrom="column">
                  <wp:posOffset>1432560</wp:posOffset>
                </wp:positionH>
                <wp:positionV relativeFrom="paragraph">
                  <wp:posOffset>242570</wp:posOffset>
                </wp:positionV>
                <wp:extent cx="2266950" cy="12700"/>
                <wp:effectExtent l="0" t="4445" r="6350" b="8255"/>
                <wp:wrapNone/>
                <wp:docPr id="251" name="Straight Connector 251"/>
                <wp:cNvGraphicFramePr/>
                <a:graphic xmlns:a="http://schemas.openxmlformats.org/drawingml/2006/main">
                  <a:graphicData uri="http://schemas.microsoft.com/office/word/2010/wordprocessingShape">
                    <wps:wsp>
                      <wps:cNvCnPr/>
                      <wps:spPr>
                        <a:xfrm>
                          <a:off x="2442210" y="6703695"/>
                          <a:ext cx="22669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12.8pt;margin-top:19.1pt;height:1pt;width:178.5pt;z-index:262260736;mso-width-relative:page;mso-height-relative:page;" filled="f" stroked="t" coordsize="21600,21600" o:gfxdata="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m1X3V1wAAAAkBAAAPAAAAAAAAAAEAIAAAACIAAABkcnMvZG93&#10;bnJldi54bWxQSwECFAAUAAAACACHTuJAudyZa8gBAAB6AwAADgAAAAAAAAABACAAAAAmAQAAZHJz&#10;L2Uyb0RvYy54bWxQSwUGAAAAAAYABgBZAQAAYAUAAAAA&#10;">
                <v:fill on="f" focussize="0,0"/>
                <v:stroke weight="0.5pt" color="#000000 [3200]" miterlimit="8" joinstyle="miter"/>
                <v:imagedata o:title=""/>
                <o:lock v:ext="edit" aspectratio="f"/>
              </v:line>
            </w:pict>
          </mc:Fallback>
        </mc:AlternateContent>
      </w:r>
      <w:bookmarkEnd w:id="3"/>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1000" w:rightChars="-500" w:firstLine="3510" w:firstLineChars="13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[Họ và tên]</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0" w:right="-1000" w:rightChars="-500" w:firstLine="3250" w:firstLineChars="12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[Tổng] Giám đốc</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VN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SVNtimes new roman">
    <w:panose1 w:val="020B72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866C8E"/>
    <w:rsid w:val="06866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2023-07-07T08:19:00Z</dcterms:created>
  <dc:creator>Hảo Thanh</dc:creator>
  <cp:lastModifiedBy>Hảo Thanh</cp:lastModifiedBy>
  <dcterms:modified xsi:type="dcterms:W3CDTF">2023-07-07T08:20:33Z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